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4CFB" w14:textId="77777777" w:rsidR="00AD24FF" w:rsidRPr="00AD24FF" w:rsidRDefault="00AD24FF" w:rsidP="00AD24FF">
      <w:r w:rsidRPr="00AD24FF">
        <w:rPr>
          <w:b/>
          <w:bCs/>
        </w:rPr>
        <w:t>Saltaire Brewery Acquires Keystone Brewing Group Portfolio, Reinforcing Stewardship of British Brewing Heritage</w:t>
      </w:r>
    </w:p>
    <w:p w14:paraId="4A810323" w14:textId="77777777" w:rsidR="00AD24FF" w:rsidRPr="00AD24FF" w:rsidRDefault="00AD24FF" w:rsidP="00AD24FF">
      <w:r w:rsidRPr="00AD24FF">
        <w:t>Saltaire Brewery, part of Paramount Retail Group, has announced the acquisition of the Keystone Brewing Group brand portfolio, securing the future of a collection of respected British beer brands with deep manufacturing heritage and strong regional roots.</w:t>
      </w:r>
    </w:p>
    <w:p w14:paraId="52623A45" w14:textId="77777777" w:rsidR="00AD24FF" w:rsidRPr="00AD24FF" w:rsidRDefault="00AD24FF" w:rsidP="00AD24FF">
      <w:r w:rsidRPr="00AD24FF">
        <w:t>The acquisition follows recent national coverage highlighting the challenges facing independent British brewers and the importance of responsible ownership in safeguarding jobs, production, and local brewing communities. Against a backdrop of rising costs, market consolidation, and increased insolvencies across the sector, Saltaire’s acquisition represents a clear commitment to long-term stewardship rather than short-term consolidation.</w:t>
      </w:r>
    </w:p>
    <w:p w14:paraId="1D6239C4" w14:textId="77777777" w:rsidR="00AD24FF" w:rsidRPr="00AD24FF" w:rsidRDefault="00AD24FF" w:rsidP="00AD24FF">
      <w:r w:rsidRPr="00AD24FF">
        <w:t>This milestone builds on the strong progress Saltaire has made since joining Paramount Retail Group 18 months ago. During that period, the brewery has accelerated growth, strengthened its operational foundations, and reinforced its role as a custodian of authentic British brewing brands with real provenance and manufacturing presence.</w:t>
      </w:r>
    </w:p>
    <w:p w14:paraId="5C4EDFBB" w14:textId="13D520E6" w:rsidR="00AD24FF" w:rsidRPr="00AD24FF" w:rsidRDefault="00AD24FF" w:rsidP="00AD24FF">
      <w:r w:rsidRPr="00AD24FF">
        <w:t xml:space="preserve">The Keystone portfolio brings together </w:t>
      </w:r>
      <w:proofErr w:type="gramStart"/>
      <w:r w:rsidRPr="00AD24FF">
        <w:t>a number of</w:t>
      </w:r>
      <w:proofErr w:type="gramEnd"/>
      <w:r w:rsidRPr="00AD24FF">
        <w:t xml:space="preserve"> well-established breweries and beers, each with its own identity, loyal customer base, and regional significance. Under </w:t>
      </w:r>
      <w:r>
        <w:t xml:space="preserve">new </w:t>
      </w:r>
      <w:r w:rsidRPr="00AD24FF">
        <w:t xml:space="preserve">ownership, the focus will be on protecting what makes each brand </w:t>
      </w:r>
      <w:proofErr w:type="gramStart"/>
      <w:r w:rsidRPr="00AD24FF">
        <w:t>distinctive</w:t>
      </w:r>
      <w:r>
        <w:t>;</w:t>
      </w:r>
      <w:proofErr w:type="gramEnd"/>
      <w:r w:rsidRPr="00AD24FF">
        <w:t xml:space="preserve"> maintaining brewing standards, safeguarding employment, investing in production capability, and supporting the trade for the long term.</w:t>
      </w:r>
    </w:p>
    <w:p w14:paraId="58E9E65E" w14:textId="77777777" w:rsidR="00AD24FF" w:rsidRPr="00AD24FF" w:rsidRDefault="00AD24FF" w:rsidP="00AD24FF">
      <w:r w:rsidRPr="00AD24FF">
        <w:t>This approach reflects Paramount Retail Group’s wider strategy of backing heritage British brands with strong manufacturing roots. Rather than stripping back identity or centralising production for short-term gain, the group provides patient capital, operational expertise, and commercial discipline to allow brands to stabilise, rebuild, and grow sustainably.</w:t>
      </w:r>
    </w:p>
    <w:p w14:paraId="20379165" w14:textId="77777777" w:rsidR="00AD24FF" w:rsidRPr="00AD24FF" w:rsidRDefault="00AD24FF" w:rsidP="00AD24FF">
      <w:r w:rsidRPr="00AD24FF">
        <w:t>The transaction further strengthens Saltaire’s ambition to be a leading regional brewery with a growing national presence, while remaining firmly grounded in its Yorkshire origins. It also reinforces the group’s confidence in the UK brewing sector and the enduring value of well-made, well-loved British beer.</w:t>
      </w:r>
    </w:p>
    <w:p w14:paraId="0ED1A317" w14:textId="5C3521F4" w:rsidR="00AD24FF" w:rsidRPr="00AD24FF" w:rsidRDefault="00AD24FF" w:rsidP="00AD24FF">
      <w:r w:rsidRPr="00AD24FF">
        <w:t>Commenting on the acquisition, Sunny Sharma</w:t>
      </w:r>
      <w:r>
        <w:t>, Director at</w:t>
      </w:r>
      <w:r w:rsidRPr="00AD24FF">
        <w:t xml:space="preserve"> Saltaire Brewery, said:</w:t>
      </w:r>
    </w:p>
    <w:p w14:paraId="1B6A6334" w14:textId="17BA149F" w:rsidR="00AD24FF" w:rsidRPr="00AD24FF" w:rsidRDefault="00AD24FF" w:rsidP="00AD24FF">
      <w:r w:rsidRPr="00AD24FF">
        <w:t>“These are brands with real history, real people behind them, and real places at their heart. Our responsibility is to look after them properly</w:t>
      </w:r>
      <w:r>
        <w:t xml:space="preserve">, </w:t>
      </w:r>
      <w:r w:rsidRPr="00AD24FF">
        <w:t>to brew them well, protect jobs, support the trade, and invest with a long-term mindset. This acquisition reflects both the progress Saltaire has made and the strength of the team driving that growth.”</w:t>
      </w:r>
    </w:p>
    <w:p w14:paraId="5B6C7E0F" w14:textId="6DAD5AEB" w:rsidR="00AD24FF" w:rsidRPr="00AD24FF" w:rsidRDefault="00AD24FF" w:rsidP="00AD24FF">
      <w:r w:rsidRPr="00AD24FF">
        <w:t>Ravi Sharma</w:t>
      </w:r>
      <w:r>
        <w:t xml:space="preserve">, Director at Saltaire Brewery </w:t>
      </w:r>
      <w:r w:rsidRPr="00AD24FF">
        <w:t>added:</w:t>
      </w:r>
    </w:p>
    <w:p w14:paraId="6C2CD9D1" w14:textId="77777777" w:rsidR="00AD24FF" w:rsidRPr="00AD24FF" w:rsidRDefault="00AD24FF" w:rsidP="00AD24FF">
      <w:r w:rsidRPr="00AD24FF">
        <w:lastRenderedPageBreak/>
        <w:t>“This is not about financial engineering or consolidation. It’s about restoring confidence, rebuilding relationships, and ensuring that proud British brewing businesses continue to exist, employ people, and serve their communities for generations to come.”</w:t>
      </w:r>
    </w:p>
    <w:p w14:paraId="0FAD1500" w14:textId="77777777" w:rsidR="00AD24FF" w:rsidRPr="00AD24FF" w:rsidRDefault="00AD24FF" w:rsidP="00AD24FF">
      <w:r w:rsidRPr="00AD24FF">
        <w:t>For Paramount Retail Group, the acquisition underlines continued momentum across the wider business. Sustained growth, disciplined investment, and a stewardship-led approach position the group strongly for the future while remaining true to its core values of quality, responsibility, and long-term brand building.</w:t>
      </w:r>
    </w:p>
    <w:p w14:paraId="7E0B4E07" w14:textId="77777777" w:rsidR="00AD24FF" w:rsidRPr="00AD24FF" w:rsidRDefault="00AD24FF" w:rsidP="00AD24FF">
      <w:r w:rsidRPr="00AD24FF">
        <w:t>The Keystone brands will continue to be brewed, supplied, and supported as part of Saltaire’s expanding brewing platform, ensuring continuity, quality, and long-term investment in each individual brand.</w:t>
      </w:r>
    </w:p>
    <w:p w14:paraId="5A4739F3" w14:textId="77777777" w:rsidR="00D97233" w:rsidRDefault="00D97233"/>
    <w:sectPr w:rsidR="00D972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FF"/>
    <w:rsid w:val="00156DC9"/>
    <w:rsid w:val="00AD24FF"/>
    <w:rsid w:val="00D97233"/>
    <w:rsid w:val="00DC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7D5A"/>
  <w15:chartTrackingRefBased/>
  <w15:docId w15:val="{0C44C4CE-9344-4DA5-AB4A-7341A72F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4FF"/>
    <w:rPr>
      <w:rFonts w:eastAsiaTheme="majorEastAsia" w:cstheme="majorBidi"/>
      <w:color w:val="272727" w:themeColor="text1" w:themeTint="D8"/>
    </w:rPr>
  </w:style>
  <w:style w:type="paragraph" w:styleId="Title">
    <w:name w:val="Title"/>
    <w:basedOn w:val="Normal"/>
    <w:next w:val="Normal"/>
    <w:link w:val="TitleChar"/>
    <w:uiPriority w:val="10"/>
    <w:qFormat/>
    <w:rsid w:val="00AD2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4FF"/>
    <w:pPr>
      <w:spacing w:before="160"/>
      <w:jc w:val="center"/>
    </w:pPr>
    <w:rPr>
      <w:i/>
      <w:iCs/>
      <w:color w:val="404040" w:themeColor="text1" w:themeTint="BF"/>
    </w:rPr>
  </w:style>
  <w:style w:type="character" w:customStyle="1" w:styleId="QuoteChar">
    <w:name w:val="Quote Char"/>
    <w:basedOn w:val="DefaultParagraphFont"/>
    <w:link w:val="Quote"/>
    <w:uiPriority w:val="29"/>
    <w:rsid w:val="00AD24FF"/>
    <w:rPr>
      <w:i/>
      <w:iCs/>
      <w:color w:val="404040" w:themeColor="text1" w:themeTint="BF"/>
    </w:rPr>
  </w:style>
  <w:style w:type="paragraph" w:styleId="ListParagraph">
    <w:name w:val="List Paragraph"/>
    <w:basedOn w:val="Normal"/>
    <w:uiPriority w:val="34"/>
    <w:qFormat/>
    <w:rsid w:val="00AD24FF"/>
    <w:pPr>
      <w:ind w:left="720"/>
      <w:contextualSpacing/>
    </w:pPr>
  </w:style>
  <w:style w:type="character" w:styleId="IntenseEmphasis">
    <w:name w:val="Intense Emphasis"/>
    <w:basedOn w:val="DefaultParagraphFont"/>
    <w:uiPriority w:val="21"/>
    <w:qFormat/>
    <w:rsid w:val="00AD24FF"/>
    <w:rPr>
      <w:i/>
      <w:iCs/>
      <w:color w:val="0F4761" w:themeColor="accent1" w:themeShade="BF"/>
    </w:rPr>
  </w:style>
  <w:style w:type="paragraph" w:styleId="IntenseQuote">
    <w:name w:val="Intense Quote"/>
    <w:basedOn w:val="Normal"/>
    <w:next w:val="Normal"/>
    <w:link w:val="IntenseQuoteChar"/>
    <w:uiPriority w:val="30"/>
    <w:qFormat/>
    <w:rsid w:val="00AD2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4FF"/>
    <w:rPr>
      <w:i/>
      <w:iCs/>
      <w:color w:val="0F4761" w:themeColor="accent1" w:themeShade="BF"/>
    </w:rPr>
  </w:style>
  <w:style w:type="character" w:styleId="IntenseReference">
    <w:name w:val="Intense Reference"/>
    <w:basedOn w:val="DefaultParagraphFont"/>
    <w:uiPriority w:val="32"/>
    <w:qFormat/>
    <w:rsid w:val="00AD24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Spratt</dc:creator>
  <cp:keywords/>
  <dc:description/>
  <cp:lastModifiedBy>Amy Spratt</cp:lastModifiedBy>
  <cp:revision>1</cp:revision>
  <dcterms:created xsi:type="dcterms:W3CDTF">2026-01-23T15:12:00Z</dcterms:created>
  <dcterms:modified xsi:type="dcterms:W3CDTF">2026-01-23T15:16:00Z</dcterms:modified>
</cp:coreProperties>
</file>